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0F" w:rsidRDefault="008D3D0F" w:rsidP="008D3D0F">
      <w:pPr>
        <w:shd w:val="clear" w:color="auto" w:fill="FFFFFF"/>
        <w:jc w:val="center"/>
        <w:outlineLvl w:val="1"/>
        <w:rPr>
          <w:rFonts w:ascii="Tahoma" w:hAnsi="Tahoma" w:cs="Tahoma"/>
          <w:b/>
          <w:bCs/>
          <w:color w:val="336699"/>
        </w:rPr>
      </w:pPr>
      <w:r>
        <w:rPr>
          <w:rFonts w:ascii="Tahoma" w:hAnsi="Tahoma" w:cs="Tahoma"/>
          <w:b/>
          <w:bCs/>
          <w:color w:val="336699"/>
        </w:rPr>
        <w:t xml:space="preserve">Отчет по обращениям граждан сельского поселения </w:t>
      </w:r>
      <w:proofErr w:type="spellStart"/>
      <w:r>
        <w:rPr>
          <w:rFonts w:ascii="Tahoma" w:hAnsi="Tahoma" w:cs="Tahoma"/>
          <w:b/>
          <w:bCs/>
          <w:color w:val="336699"/>
        </w:rPr>
        <w:t>Арбашевский</w:t>
      </w:r>
      <w:proofErr w:type="spellEnd"/>
      <w:r>
        <w:rPr>
          <w:rFonts w:ascii="Tahoma" w:hAnsi="Tahoma" w:cs="Tahoma"/>
          <w:b/>
          <w:bCs/>
          <w:color w:val="336699"/>
        </w:rPr>
        <w:t xml:space="preserve"> сельсовет муниципального района </w:t>
      </w:r>
      <w:proofErr w:type="spellStart"/>
      <w:r>
        <w:rPr>
          <w:rFonts w:ascii="Tahoma" w:hAnsi="Tahoma" w:cs="Tahoma"/>
          <w:b/>
          <w:bCs/>
          <w:color w:val="336699"/>
        </w:rPr>
        <w:t>Аскинский</w:t>
      </w:r>
      <w:proofErr w:type="spellEnd"/>
      <w:r>
        <w:rPr>
          <w:rFonts w:ascii="Tahoma" w:hAnsi="Tahoma" w:cs="Tahoma"/>
          <w:b/>
          <w:bCs/>
          <w:color w:val="336699"/>
        </w:rPr>
        <w:t xml:space="preserve"> район Республики Башкортостан за 201</w:t>
      </w:r>
      <w:r>
        <w:rPr>
          <w:rFonts w:ascii="Tahoma" w:hAnsi="Tahoma" w:cs="Tahoma"/>
          <w:b/>
          <w:bCs/>
          <w:color w:val="336699"/>
        </w:rPr>
        <w:t>9</w:t>
      </w:r>
      <w:r>
        <w:rPr>
          <w:rFonts w:ascii="Tahoma" w:hAnsi="Tahoma" w:cs="Tahoma"/>
          <w:b/>
          <w:bCs/>
          <w:color w:val="336699"/>
        </w:rPr>
        <w:t xml:space="preserve"> год</w:t>
      </w:r>
    </w:p>
    <w:p w:rsidR="008D3D0F" w:rsidRDefault="008D3D0F" w:rsidP="008D3D0F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336699"/>
        </w:rPr>
      </w:pPr>
      <w:r>
        <w:rPr>
          <w:b/>
          <w:bCs/>
          <w:color w:val="336699"/>
        </w:rPr>
        <w:t> </w:t>
      </w:r>
    </w:p>
    <w:tbl>
      <w:tblPr>
        <w:tblW w:w="0" w:type="auto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  Обращения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Количество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Поступило обращений всего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 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Устных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 Категории обращений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Решено положительно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Рассмотрено с просроченным сроком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Проверено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  <w:jc w:val="both"/>
            </w:pPr>
            <w:r>
              <w:rPr>
                <w:rFonts w:ascii="Arial" w:hAnsi="Arial" w:cs="Arial"/>
                <w:b/>
                <w:bCs/>
              </w:rPr>
              <w:t>                Тематика 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Водоснабжение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Благоустройство дорог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Освещение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Pr="00DB631E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Семейные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Жилищные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proofErr w:type="gramStart"/>
            <w:r>
              <w:rPr>
                <w:rFonts w:ascii="Arial" w:hAnsi="Arial" w:cs="Arial"/>
              </w:rPr>
              <w:t>Коммунально-бытовое</w:t>
            </w:r>
            <w:proofErr w:type="gramEnd"/>
            <w:r>
              <w:rPr>
                <w:rFonts w:ascii="Arial" w:hAnsi="Arial" w:cs="Arial"/>
              </w:rPr>
              <w:t xml:space="preserve">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Выделение земельного участка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МБОУ СОШ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рбашево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 xml:space="preserve">Детский сад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.А</w:t>
            </w:r>
            <w:proofErr w:type="gramEnd"/>
            <w:r>
              <w:rPr>
                <w:rFonts w:ascii="Arial" w:hAnsi="Arial" w:cs="Arial"/>
              </w:rPr>
              <w:t>рбашево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Другие вопросы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8D3D0F" w:rsidRDefault="008D3D0F" w:rsidP="008D3D0F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bCs/>
          <w:color w:val="336699"/>
        </w:rPr>
      </w:pPr>
      <w:r>
        <w:rPr>
          <w:b/>
          <w:bCs/>
          <w:color w:val="336699"/>
        </w:rPr>
        <w:t> </w:t>
      </w:r>
    </w:p>
    <w:tbl>
      <w:tblPr>
        <w:tblW w:w="8640" w:type="dxa"/>
        <w:jc w:val="center"/>
        <w:tblCellSpacing w:w="0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620"/>
      </w:tblGrid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</w:rPr>
              <w:t>                 Прием населения  (отдельная регистрация)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/>
            <w:hideMark/>
          </w:tcPr>
          <w:p w:rsidR="008D3D0F" w:rsidRDefault="008D3D0F" w:rsidP="008D3D0F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95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Выдача справок населению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t>469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</w:pPr>
            <w:r>
              <w:rPr>
                <w:rFonts w:ascii="Arial" w:hAnsi="Arial" w:cs="Arial"/>
              </w:rPr>
              <w:t>Оказание услуг по совершению нотариальных действий (юридические вопросы)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</w:tr>
      <w:tr w:rsidR="008D3D0F" w:rsidTr="00E45975">
        <w:trPr>
          <w:tblCellSpacing w:w="0" w:type="dxa"/>
          <w:jc w:val="center"/>
        </w:trPr>
        <w:tc>
          <w:tcPr>
            <w:tcW w:w="702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0F" w:rsidRDefault="008D3D0F" w:rsidP="00E45975">
            <w:pPr>
              <w:spacing w:before="100" w:beforeAutospacing="1" w:after="100" w:afterAutospacing="1"/>
              <w:ind w:left="-108"/>
              <w:jc w:val="both"/>
            </w:pPr>
            <w:r>
              <w:rPr>
                <w:rFonts w:ascii="Arial" w:hAnsi="Arial" w:cs="Arial"/>
              </w:rPr>
              <w:t>Выдача характеристик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D0F" w:rsidRDefault="008D3D0F" w:rsidP="00E45975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</w:tr>
    </w:tbl>
    <w:p w:rsidR="008D3D0F" w:rsidRDefault="008D3D0F" w:rsidP="008D3D0F">
      <w:pPr>
        <w:shd w:val="clear" w:color="auto" w:fill="FFFFFF"/>
        <w:jc w:val="both"/>
        <w:outlineLvl w:val="0"/>
        <w:rPr>
          <w:rFonts w:ascii="Tahoma" w:hAnsi="Tahoma" w:cs="Tahoma"/>
          <w:b/>
          <w:bCs/>
          <w:color w:val="333333"/>
          <w:kern w:val="36"/>
          <w:sz w:val="26"/>
          <w:szCs w:val="26"/>
        </w:rPr>
      </w:pPr>
      <w:r>
        <w:rPr>
          <w:rFonts w:ascii="Arial" w:hAnsi="Arial" w:cs="Arial"/>
          <w:color w:val="333333"/>
          <w:kern w:val="36"/>
        </w:rPr>
        <w:t> </w:t>
      </w:r>
    </w:p>
    <w:p w:rsidR="008D3D0F" w:rsidRDefault="008D3D0F" w:rsidP="008D3D0F">
      <w:pPr>
        <w:shd w:val="clear" w:color="auto" w:fill="FFFFFF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>   Глава сельского поселения                                      </w:t>
      </w:r>
      <w:proofErr w:type="spellStart"/>
      <w:r>
        <w:rPr>
          <w:color w:val="333333"/>
          <w:kern w:val="36"/>
          <w:sz w:val="28"/>
          <w:szCs w:val="28"/>
        </w:rPr>
        <w:t>Ф.И.Зиятдинов</w:t>
      </w:r>
      <w:proofErr w:type="spellEnd"/>
    </w:p>
    <w:p w:rsidR="008D3D0F" w:rsidRDefault="008D3D0F" w:rsidP="008D3D0F">
      <w:pPr>
        <w:shd w:val="clear" w:color="auto" w:fill="FFFFFF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color w:val="333333"/>
          <w:kern w:val="36"/>
          <w:sz w:val="28"/>
          <w:szCs w:val="28"/>
        </w:rPr>
        <w:t xml:space="preserve">   Управляющий делами                                              </w:t>
      </w:r>
      <w:proofErr w:type="spellStart"/>
      <w:r>
        <w:rPr>
          <w:color w:val="333333"/>
          <w:kern w:val="36"/>
          <w:sz w:val="28"/>
          <w:szCs w:val="28"/>
        </w:rPr>
        <w:t>Ф.Ф.Гильмиярова</w:t>
      </w:r>
      <w:proofErr w:type="spellEnd"/>
    </w:p>
    <w:p w:rsidR="008D3D0F" w:rsidRDefault="008D3D0F" w:rsidP="008D3D0F">
      <w:pPr>
        <w:shd w:val="clear" w:color="auto" w:fill="FFFFFF"/>
        <w:outlineLvl w:val="0"/>
        <w:rPr>
          <w:rFonts w:ascii="Tahoma" w:hAnsi="Tahoma" w:cs="Tahoma"/>
          <w:b/>
          <w:bCs/>
          <w:color w:val="333333"/>
          <w:kern w:val="36"/>
          <w:sz w:val="26"/>
          <w:szCs w:val="26"/>
        </w:rPr>
      </w:pPr>
      <w:r>
        <w:rPr>
          <w:rFonts w:ascii="Arial" w:hAnsi="Arial" w:cs="Arial"/>
          <w:color w:val="333333"/>
          <w:kern w:val="36"/>
        </w:rPr>
        <w:t>           </w:t>
      </w:r>
    </w:p>
    <w:p w:rsidR="008D3D0F" w:rsidRDefault="008D3D0F" w:rsidP="008D3D0F">
      <w:pPr>
        <w:shd w:val="clear" w:color="auto" w:fill="FFFFFF"/>
        <w:jc w:val="center"/>
        <w:outlineLvl w:val="1"/>
        <w:rPr>
          <w:rFonts w:ascii="Tahoma" w:hAnsi="Tahoma" w:cs="Tahoma"/>
          <w:b/>
          <w:bCs/>
          <w:color w:val="336699"/>
        </w:rPr>
      </w:pPr>
      <w:r>
        <w:rPr>
          <w:rFonts w:ascii="Tahoma" w:hAnsi="Tahoma" w:cs="Tahoma"/>
          <w:b/>
          <w:bCs/>
          <w:color w:val="336699"/>
        </w:rPr>
        <w:t> </w:t>
      </w:r>
    </w:p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/>
    <w:p w:rsidR="008D3D0F" w:rsidRDefault="008D3D0F" w:rsidP="008D3D0F">
      <w:pPr>
        <w:shd w:val="clear" w:color="auto" w:fill="FFFFFF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>АНАЛИТИЧЕСКАЯ  ЗАПИСКА</w:t>
      </w:r>
    </w:p>
    <w:p w:rsidR="008D3D0F" w:rsidRDefault="008D3D0F" w:rsidP="008D3D0F">
      <w:pPr>
        <w:shd w:val="clear" w:color="auto" w:fill="FFFFFF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  <w:r>
        <w:rPr>
          <w:b/>
          <w:bCs/>
          <w:color w:val="333333"/>
          <w:kern w:val="36"/>
          <w:sz w:val="28"/>
          <w:szCs w:val="28"/>
        </w:rPr>
        <w:t xml:space="preserve">о работе с обращениями граждан  в Администрации сельского поселения </w:t>
      </w:r>
      <w:proofErr w:type="spellStart"/>
      <w:r>
        <w:rPr>
          <w:b/>
          <w:bCs/>
          <w:color w:val="333333"/>
          <w:kern w:val="36"/>
          <w:sz w:val="28"/>
          <w:szCs w:val="28"/>
        </w:rPr>
        <w:t>Арбашевский</w:t>
      </w:r>
      <w:proofErr w:type="spellEnd"/>
      <w:r>
        <w:rPr>
          <w:b/>
          <w:bCs/>
          <w:color w:val="333333"/>
          <w:kern w:val="36"/>
          <w:sz w:val="28"/>
          <w:szCs w:val="28"/>
        </w:rPr>
        <w:t xml:space="preserve"> сельсовет муниципального района </w:t>
      </w:r>
      <w:proofErr w:type="spellStart"/>
      <w:r>
        <w:rPr>
          <w:b/>
          <w:bCs/>
          <w:color w:val="333333"/>
          <w:kern w:val="36"/>
          <w:sz w:val="28"/>
          <w:szCs w:val="28"/>
        </w:rPr>
        <w:t>Аскинский</w:t>
      </w:r>
      <w:proofErr w:type="spellEnd"/>
      <w:r>
        <w:rPr>
          <w:b/>
          <w:bCs/>
          <w:color w:val="333333"/>
          <w:kern w:val="36"/>
          <w:sz w:val="28"/>
          <w:szCs w:val="28"/>
        </w:rPr>
        <w:t xml:space="preserve"> район Республики Башкортостан за 201</w:t>
      </w:r>
      <w:r>
        <w:rPr>
          <w:b/>
          <w:bCs/>
          <w:color w:val="333333"/>
          <w:kern w:val="36"/>
          <w:sz w:val="28"/>
          <w:szCs w:val="28"/>
        </w:rPr>
        <w:t>9</w:t>
      </w:r>
      <w:r>
        <w:rPr>
          <w:b/>
          <w:bCs/>
          <w:color w:val="333333"/>
          <w:kern w:val="36"/>
          <w:sz w:val="28"/>
          <w:szCs w:val="28"/>
        </w:rPr>
        <w:t xml:space="preserve"> год</w:t>
      </w:r>
    </w:p>
    <w:p w:rsidR="008D3D0F" w:rsidRDefault="008D3D0F" w:rsidP="008D3D0F">
      <w:pPr>
        <w:shd w:val="clear" w:color="auto" w:fill="FFFFFF"/>
        <w:ind w:left="90" w:right="9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8D3D0F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Одним из главных направлений  администрации 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является работа с обращениями граждан.</w:t>
      </w:r>
    </w:p>
    <w:p w:rsidR="008D3D0F" w:rsidRDefault="008D3D0F" w:rsidP="008D3D0F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       Регистрация обращений граждан, поступивших в администрацию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и контроль их исполнения, осуществляется главой и управляющим делами сельского поселения. Организация работы с обращениями граждан в администрации сельского поселения </w:t>
      </w:r>
      <w:proofErr w:type="spellStart"/>
      <w:r>
        <w:rPr>
          <w:color w:val="333333"/>
          <w:sz w:val="28"/>
          <w:szCs w:val="28"/>
        </w:rPr>
        <w:t>Арбашевский</w:t>
      </w:r>
      <w:proofErr w:type="spellEnd"/>
      <w:r>
        <w:rPr>
          <w:color w:val="333333"/>
          <w:sz w:val="28"/>
          <w:szCs w:val="28"/>
        </w:rPr>
        <w:t xml:space="preserve"> сельсовет ведется в соответствии с Конституцией Российской Федерации, Федеральным законом от 06.10.03г. №131 «Об общих принципах местного самоуправления в Российской Федерации», Федеральным законом №59 «О порядке рассмотрения обращений граждан Российской Федерации», Уставом сельского поселения.</w:t>
      </w:r>
    </w:p>
    <w:p w:rsidR="008D3D0F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201</w:t>
      </w:r>
      <w:r>
        <w:rPr>
          <w:color w:val="333333"/>
          <w:sz w:val="28"/>
          <w:szCs w:val="28"/>
        </w:rPr>
        <w:t>9</w:t>
      </w:r>
      <w:r>
        <w:rPr>
          <w:color w:val="333333"/>
          <w:sz w:val="28"/>
          <w:szCs w:val="28"/>
        </w:rPr>
        <w:t xml:space="preserve"> году к главе сельского поселения и управляющему делами обратилось </w:t>
      </w:r>
      <w:r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 человек  по самым разнообразным вопросам.</w:t>
      </w:r>
    </w:p>
    <w:p w:rsidR="008D3D0F" w:rsidRPr="00DB631E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Жители обращались за консультацией  и оказанием  помощи при оформлении различных выплат: детских пособий, материнского капитала, пожилые за оказанием помощи  с неясными вопросами при выплате пенсий, надбавок  к ним, предоставлении льгот. Были устные вопросы по благоустройству дорог, водоснабжению, по коммунальным вопросам, п</w:t>
      </w:r>
      <w:r>
        <w:rPr>
          <w:sz w:val="28"/>
          <w:szCs w:val="28"/>
        </w:rPr>
        <w:t xml:space="preserve">о проблемам  взаимоотношений в семье  или с  соседями. Также по оформлению земельных участков и </w:t>
      </w:r>
      <w:r w:rsidRPr="00DB631E">
        <w:rPr>
          <w:sz w:val="28"/>
          <w:szCs w:val="28"/>
        </w:rPr>
        <w:t xml:space="preserve">домов  в Республиканском государственном автономном учреждении МФЦ </w:t>
      </w:r>
      <w:proofErr w:type="spellStart"/>
      <w:r w:rsidRPr="00DB631E">
        <w:rPr>
          <w:sz w:val="28"/>
          <w:szCs w:val="28"/>
        </w:rPr>
        <w:t>с</w:t>
      </w:r>
      <w:proofErr w:type="gramStart"/>
      <w:r w:rsidRPr="00DB631E">
        <w:rPr>
          <w:sz w:val="28"/>
          <w:szCs w:val="28"/>
        </w:rPr>
        <w:t>.А</w:t>
      </w:r>
      <w:proofErr w:type="gramEnd"/>
      <w:r w:rsidRPr="00DB631E">
        <w:rPr>
          <w:sz w:val="28"/>
          <w:szCs w:val="28"/>
        </w:rPr>
        <w:t>скино</w:t>
      </w:r>
      <w:proofErr w:type="spellEnd"/>
      <w:r>
        <w:rPr>
          <w:sz w:val="28"/>
          <w:szCs w:val="28"/>
        </w:rPr>
        <w:t>.</w:t>
      </w:r>
    </w:p>
    <w:p w:rsidR="008D3D0F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Дополнительно в администрацию сельского поселения обратились за выдачей различных справок </w:t>
      </w:r>
      <w:r>
        <w:rPr>
          <w:sz w:val="28"/>
          <w:szCs w:val="28"/>
        </w:rPr>
        <w:t>469</w:t>
      </w:r>
      <w:r>
        <w:rPr>
          <w:sz w:val="28"/>
          <w:szCs w:val="28"/>
        </w:rPr>
        <w:t xml:space="preserve"> человек.</w:t>
      </w:r>
    </w:p>
    <w:p w:rsidR="008D3D0F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 xml:space="preserve"> человек обратились по оформлению нотариальных действий: оформления доверенностей, завещаний.</w:t>
      </w:r>
    </w:p>
    <w:p w:rsidR="008D3D0F" w:rsidRDefault="008D3D0F" w:rsidP="008D3D0F">
      <w:pPr>
        <w:shd w:val="clear" w:color="auto" w:fill="FFFFFF"/>
        <w:ind w:left="90" w:right="90" w:firstLine="618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В администрации по выдаче справок и оформлению нотариальных действий также ведутся журналы регистрации.</w:t>
      </w:r>
    </w:p>
    <w:p w:rsidR="008D3D0F" w:rsidRDefault="008D3D0F" w:rsidP="008D3D0F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Анализируя письменные и устные обращения граждан, поступивших в администрацию сельского поселения, видно, что в целом наблюдается положительная тенденция по развитию отношений между администрацией и жителями поселения через письменные обращения, личный прием, разъяснения различных вопросов. </w:t>
      </w:r>
      <w:bookmarkStart w:id="0" w:name="_GoBack"/>
      <w:bookmarkEnd w:id="0"/>
    </w:p>
    <w:p w:rsidR="008D3D0F" w:rsidRDefault="008D3D0F" w:rsidP="008D3D0F"/>
    <w:p w:rsidR="00A82F6E" w:rsidRDefault="00A82F6E"/>
    <w:sectPr w:rsidR="00A8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0E"/>
    <w:rsid w:val="0028660E"/>
    <w:rsid w:val="008D3D0F"/>
    <w:rsid w:val="00A82F6E"/>
    <w:rsid w:val="00F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2020-07-23T11:51:00Z</dcterms:created>
  <dcterms:modified xsi:type="dcterms:W3CDTF">2020-07-23T11:59:00Z</dcterms:modified>
</cp:coreProperties>
</file>